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2"/>
        <w:gridCol w:w="4322"/>
      </w:tblGrid>
      <w:tr w:rsidR="00137DA8" w:rsidRPr="00584AAD" w:rsidTr="004E6DC9">
        <w:trPr>
          <w:trHeight w:val="319"/>
        </w:trPr>
        <w:tc>
          <w:tcPr>
            <w:tcW w:w="8644" w:type="dxa"/>
            <w:gridSpan w:val="2"/>
            <w:shd w:val="clear" w:color="auto" w:fill="00B0F0"/>
            <w:vAlign w:val="center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b/>
                <w:iCs/>
                <w:sz w:val="28"/>
                <w:szCs w:val="28"/>
              </w:rPr>
              <w:t>Matriz</w:t>
            </w:r>
            <w:r w:rsidRPr="00584AAD">
              <w:rPr>
                <w:rFonts w:ascii="Garamond" w:hAnsi="Garamond"/>
                <w:b/>
                <w:iCs/>
                <w:sz w:val="24"/>
                <w:szCs w:val="24"/>
              </w:rPr>
              <w:t xml:space="preserve"> </w:t>
            </w:r>
            <w:r w:rsidRPr="00584AAD">
              <w:rPr>
                <w:rFonts w:ascii="Garamond" w:hAnsi="Garamond"/>
                <w:b/>
                <w:iCs/>
                <w:sz w:val="28"/>
                <w:szCs w:val="28"/>
              </w:rPr>
              <w:t>DAFO</w:t>
            </w:r>
          </w:p>
        </w:tc>
      </w:tr>
      <w:tr w:rsidR="00137DA8" w:rsidRPr="00584AAD" w:rsidTr="004E6DC9">
        <w:tc>
          <w:tcPr>
            <w:tcW w:w="4322" w:type="dxa"/>
            <w:shd w:val="clear" w:color="auto" w:fill="99CCFF"/>
            <w:vAlign w:val="center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b/>
                <w:iCs/>
                <w:sz w:val="24"/>
                <w:szCs w:val="24"/>
              </w:rPr>
              <w:t>DEBILIDADES</w:t>
            </w:r>
          </w:p>
        </w:tc>
        <w:tc>
          <w:tcPr>
            <w:tcW w:w="4322" w:type="dxa"/>
            <w:shd w:val="clear" w:color="auto" w:fill="99CCFF"/>
            <w:vAlign w:val="center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b/>
                <w:iCs/>
                <w:sz w:val="24"/>
                <w:szCs w:val="24"/>
              </w:rPr>
              <w:t>FORTALEZAS</w:t>
            </w:r>
          </w:p>
        </w:tc>
      </w:tr>
      <w:tr w:rsidR="00137DA8" w:rsidRPr="00584AAD" w:rsidTr="004E6DC9">
        <w:tc>
          <w:tcPr>
            <w:tcW w:w="4322" w:type="dxa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Reducido número de individuos y de poblaciones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Individuos seniles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Problemas germinativos (consecuencia de la larva parásita).No producen semillas.</w:t>
            </w:r>
          </w:p>
          <w:p w:rsidR="00137DA8" w:rsidRPr="00ED1871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</w:t>
            </w:r>
            <w:r w:rsidRPr="00ED1871">
              <w:rPr>
                <w:rFonts w:ascii="Garamond" w:hAnsi="Garamond"/>
                <w:iCs/>
                <w:sz w:val="24"/>
                <w:szCs w:val="24"/>
              </w:rPr>
              <w:t>No se produce reclutamiento de nuevos individuos.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Realiza una </w:t>
            </w:r>
            <w:r w:rsidRPr="00584AAD">
              <w:rPr>
                <w:rFonts w:ascii="Garamond" w:hAnsi="Garamond"/>
                <w:b/>
                <w:bCs/>
                <w:iCs/>
                <w:sz w:val="24"/>
                <w:szCs w:val="24"/>
              </w:rPr>
              <w:t>reproducción asexual vegetativa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con emisión de vástagos, lo que provoca escasa variabilidad genética y una disminución en su 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resilencia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>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Fragmentación y disminución del hábitat, debido directa o indirectamente a actividades humanas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Estado crítico de conservación según la UICN, puede desaparecer en corto periodo de tiempo o si cambian bruscamente las condiciones ambientales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Difícil acceso a algunas de sus poblaciones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Poco conocimiento de la especie.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Falta de concienciación ciudadana de su importancia ecológica.</w:t>
            </w:r>
          </w:p>
        </w:tc>
        <w:tc>
          <w:tcPr>
            <w:tcW w:w="4322" w:type="dxa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Dispersión anemócora 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vilosa</w:t>
            </w:r>
            <w:proofErr w:type="spellEnd"/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Planta monoica con expresión sexual 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hemafrodita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(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monoclino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monoica).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Fecundación entomófila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>
              <w:rPr>
                <w:rFonts w:ascii="Garamond" w:hAnsi="Garamond"/>
                <w:bCs/>
                <w:iCs/>
                <w:sz w:val="24"/>
                <w:szCs w:val="24"/>
              </w:rPr>
              <w:t xml:space="preserve">- </w:t>
            </w:r>
            <w:r w:rsidRPr="00584AAD">
              <w:rPr>
                <w:rFonts w:ascii="Garamond" w:hAnsi="Garamond"/>
                <w:bCs/>
                <w:iCs/>
                <w:sz w:val="24"/>
                <w:szCs w:val="24"/>
              </w:rPr>
              <w:t>Reproducción Asexual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Vegetativa extensiva con emisión de vástagos</w:t>
            </w:r>
          </w:p>
          <w:p w:rsidR="00137DA8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Especie especialista del hábitat.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Material en Bancos de ADN.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ED1871">
              <w:rPr>
                <w:rFonts w:ascii="Garamond" w:hAnsi="Garamond"/>
                <w:iCs/>
                <w:sz w:val="24"/>
                <w:szCs w:val="24"/>
              </w:rPr>
              <w:t>- Conservación de ejemplares en el Jardín Botánico “Viera y Clavijo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>”.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Localizada dentro del Paisaje Protegido de Las Cumbres y el L.I.C. Hoya del Gamonal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Hábitat registrado en la Directiva 92/43/CEE.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Protección por la Ley 4/2010, Catálogo Canario de Especies Protegidas y por el Real Decreto 139/2011, Listado de Especies Silvestres en Régimen de Protección Especial y del Catálogo Español de Especies Amenazadas.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Régimen sancionador de la Ley 4/1989 y del Código Penal, donde se tipifican los delitos relativos a la protección de la flora y fauna</w:t>
            </w:r>
          </w:p>
          <w:p w:rsidR="00137DA8" w:rsidRPr="00584AAD" w:rsidRDefault="00137DA8" w:rsidP="004E6DC9">
            <w:pPr>
              <w:jc w:val="center"/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137DA8" w:rsidRPr="00584AAD" w:rsidTr="004E6DC9">
        <w:tc>
          <w:tcPr>
            <w:tcW w:w="4322" w:type="dxa"/>
            <w:shd w:val="clear" w:color="auto" w:fill="99CCFF"/>
            <w:vAlign w:val="center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b/>
                <w:iCs/>
                <w:sz w:val="24"/>
                <w:szCs w:val="24"/>
              </w:rPr>
              <w:t>AMENAZAS</w:t>
            </w:r>
          </w:p>
        </w:tc>
        <w:tc>
          <w:tcPr>
            <w:tcW w:w="4322" w:type="dxa"/>
            <w:shd w:val="clear" w:color="auto" w:fill="99CCFF"/>
            <w:vAlign w:val="center"/>
          </w:tcPr>
          <w:p w:rsidR="00137DA8" w:rsidRPr="00584AAD" w:rsidRDefault="00137DA8" w:rsidP="004E6DC9">
            <w:pPr>
              <w:jc w:val="center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b/>
                <w:iCs/>
                <w:sz w:val="24"/>
                <w:szCs w:val="24"/>
              </w:rPr>
              <w:t>OPORTUNIDADES</w:t>
            </w:r>
          </w:p>
        </w:tc>
      </w:tr>
      <w:tr w:rsidR="00137DA8" w:rsidRPr="00584AAD" w:rsidTr="004E6DC9">
        <w:tc>
          <w:tcPr>
            <w:tcW w:w="4322" w:type="dxa"/>
          </w:tcPr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-Parasitismo en los capítulos florales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Herviborismo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>: conejos y ganado ovino y caprino.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-Competencia directa con especies introducidas.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lastRenderedPageBreak/>
              <w:t xml:space="preserve">-Vulnerabilidad a la </w:t>
            </w:r>
            <w:proofErr w:type="spellStart"/>
            <w:r w:rsidRPr="00584AAD">
              <w:rPr>
                <w:rFonts w:ascii="Garamond" w:hAnsi="Garamond"/>
                <w:iCs/>
                <w:sz w:val="24"/>
                <w:szCs w:val="24"/>
              </w:rPr>
              <w:t>estocasticidad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>, como la actividad volcánica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</w:p>
        </w:tc>
        <w:tc>
          <w:tcPr>
            <w:tcW w:w="4322" w:type="dxa"/>
          </w:tcPr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lastRenderedPageBreak/>
              <w:t>- Aumento del número de individuos y de poblaciones para garantizar</w:t>
            </w:r>
            <w:r>
              <w:rPr>
                <w:rFonts w:ascii="Garamond" w:hAnsi="Garamond"/>
                <w:iCs/>
                <w:sz w:val="24"/>
                <w:szCs w:val="24"/>
              </w:rPr>
              <w:t xml:space="preserve"> su supervivencia a corto y a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largo plazo.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Aumento del conocimiento sobre la especie, en lo relativo a su crecimiento, 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lastRenderedPageBreak/>
              <w:t>reproducción, conservación ex situ, etc.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Estudios de evolución vegetal, diferentes hipótesis sobre la lignificación de algunas especies del género </w:t>
            </w:r>
            <w:proofErr w:type="spellStart"/>
            <w:r w:rsidRPr="00584AAD">
              <w:rPr>
                <w:rFonts w:ascii="Garamond" w:hAnsi="Garamond"/>
                <w:i/>
                <w:iCs/>
                <w:sz w:val="24"/>
                <w:szCs w:val="24"/>
                <w:u w:val="single"/>
              </w:rPr>
              <w:t>Pericallis</w:t>
            </w:r>
            <w:proofErr w:type="spellEnd"/>
            <w:r w:rsidRPr="00584AAD">
              <w:rPr>
                <w:rFonts w:ascii="Garamond" w:hAnsi="Garamond"/>
                <w:iCs/>
                <w:sz w:val="24"/>
                <w:szCs w:val="24"/>
              </w:rPr>
              <w:t>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>- Interés en la conservación y estudio de su ADN</w:t>
            </w:r>
          </w:p>
          <w:p w:rsidR="00137DA8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Creación de bancos de ADN para su conservación </w:t>
            </w:r>
            <w:r w:rsidRPr="00584AAD">
              <w:rPr>
                <w:rFonts w:ascii="Garamond" w:hAnsi="Garamond"/>
                <w:i/>
                <w:iCs/>
                <w:sz w:val="24"/>
                <w:szCs w:val="24"/>
              </w:rPr>
              <w:t>ex situ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 de la variabilidad genética</w:t>
            </w:r>
          </w:p>
          <w:p w:rsidR="00137DA8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>
              <w:rPr>
                <w:rFonts w:ascii="Garamond" w:hAnsi="Garamond"/>
                <w:iCs/>
                <w:sz w:val="24"/>
                <w:szCs w:val="24"/>
              </w:rPr>
              <w:t>- Creación de colecciones de planta viva en vivero.</w:t>
            </w:r>
          </w:p>
          <w:p w:rsidR="00137DA8" w:rsidRPr="00584AAD" w:rsidRDefault="00137DA8" w:rsidP="004E6DC9">
            <w:pPr>
              <w:jc w:val="both"/>
              <w:rPr>
                <w:rFonts w:ascii="Garamond" w:hAnsi="Garamond"/>
                <w:iCs/>
                <w:sz w:val="24"/>
                <w:szCs w:val="24"/>
              </w:rPr>
            </w:pPr>
            <w:r w:rsidRPr="00584AAD">
              <w:rPr>
                <w:rFonts w:ascii="Garamond" w:hAnsi="Garamond"/>
                <w:iCs/>
                <w:sz w:val="24"/>
                <w:szCs w:val="24"/>
              </w:rPr>
              <w:t xml:space="preserve">- Campañas para la concienciación ciudadana </w:t>
            </w:r>
            <w:r w:rsidRPr="00ED1871">
              <w:rPr>
                <w:rFonts w:ascii="Garamond" w:hAnsi="Garamond"/>
                <w:iCs/>
                <w:sz w:val="24"/>
                <w:szCs w:val="24"/>
              </w:rPr>
              <w:t>de su relevancia ecológica</w:t>
            </w:r>
            <w:r w:rsidRPr="00584AAD">
              <w:rPr>
                <w:rFonts w:ascii="Garamond" w:hAnsi="Garamond"/>
                <w:iCs/>
                <w:sz w:val="24"/>
                <w:szCs w:val="24"/>
              </w:rPr>
              <w:t>.</w:t>
            </w:r>
          </w:p>
        </w:tc>
      </w:tr>
    </w:tbl>
    <w:p w:rsidR="00893FBD" w:rsidRDefault="00893FBD"/>
    <w:sectPr w:rsidR="00893FBD" w:rsidSect="00893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37DA8"/>
    <w:rsid w:val="00017934"/>
    <w:rsid w:val="000C590D"/>
    <w:rsid w:val="000E1F9D"/>
    <w:rsid w:val="00137AFB"/>
    <w:rsid w:val="00137DA8"/>
    <w:rsid w:val="0017089C"/>
    <w:rsid w:val="001930EE"/>
    <w:rsid w:val="001D1E7A"/>
    <w:rsid w:val="001D7986"/>
    <w:rsid w:val="001F191F"/>
    <w:rsid w:val="002264EE"/>
    <w:rsid w:val="002B6CB3"/>
    <w:rsid w:val="002C1067"/>
    <w:rsid w:val="002E79BC"/>
    <w:rsid w:val="00343AD8"/>
    <w:rsid w:val="003C43A9"/>
    <w:rsid w:val="004A1B7C"/>
    <w:rsid w:val="004A65E7"/>
    <w:rsid w:val="004C3379"/>
    <w:rsid w:val="004D6F2A"/>
    <w:rsid w:val="004E00D4"/>
    <w:rsid w:val="00504216"/>
    <w:rsid w:val="00504D29"/>
    <w:rsid w:val="00506008"/>
    <w:rsid w:val="0054013A"/>
    <w:rsid w:val="0054262B"/>
    <w:rsid w:val="005A4F6B"/>
    <w:rsid w:val="005C7F38"/>
    <w:rsid w:val="00703F7F"/>
    <w:rsid w:val="00727033"/>
    <w:rsid w:val="007449F2"/>
    <w:rsid w:val="00753359"/>
    <w:rsid w:val="007B3F36"/>
    <w:rsid w:val="007C0468"/>
    <w:rsid w:val="007C1737"/>
    <w:rsid w:val="0084091C"/>
    <w:rsid w:val="00893FBD"/>
    <w:rsid w:val="008C0B52"/>
    <w:rsid w:val="00940B33"/>
    <w:rsid w:val="00977755"/>
    <w:rsid w:val="00983D32"/>
    <w:rsid w:val="009F3A28"/>
    <w:rsid w:val="00A34564"/>
    <w:rsid w:val="00AB26BD"/>
    <w:rsid w:val="00B109F6"/>
    <w:rsid w:val="00B415B3"/>
    <w:rsid w:val="00BB3794"/>
    <w:rsid w:val="00BB7699"/>
    <w:rsid w:val="00BD3D2A"/>
    <w:rsid w:val="00C10381"/>
    <w:rsid w:val="00C35778"/>
    <w:rsid w:val="00C40E1B"/>
    <w:rsid w:val="00C94AB9"/>
    <w:rsid w:val="00CA3223"/>
    <w:rsid w:val="00D02738"/>
    <w:rsid w:val="00D11A3A"/>
    <w:rsid w:val="00D1219C"/>
    <w:rsid w:val="00D235E7"/>
    <w:rsid w:val="00D67C79"/>
    <w:rsid w:val="00D91020"/>
    <w:rsid w:val="00D91EBD"/>
    <w:rsid w:val="00DA1DB8"/>
    <w:rsid w:val="00DB646C"/>
    <w:rsid w:val="00E00186"/>
    <w:rsid w:val="00E03AA2"/>
    <w:rsid w:val="00E32255"/>
    <w:rsid w:val="00E63FC9"/>
    <w:rsid w:val="00EC6DA5"/>
    <w:rsid w:val="00F00405"/>
    <w:rsid w:val="00F22C8A"/>
    <w:rsid w:val="00F725BB"/>
    <w:rsid w:val="00FC59F5"/>
    <w:rsid w:val="00FD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A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219C"/>
    <w:pPr>
      <w:ind w:left="708"/>
    </w:pPr>
  </w:style>
  <w:style w:type="character" w:styleId="Textoennegrita">
    <w:name w:val="Strong"/>
    <w:basedOn w:val="Fuentedeprrafopredeter"/>
    <w:uiPriority w:val="22"/>
    <w:qFormat/>
    <w:rsid w:val="004E00D4"/>
    <w:rPr>
      <w:b/>
      <w:bCs/>
    </w:rPr>
  </w:style>
  <w:style w:type="character" w:styleId="nfasis">
    <w:name w:val="Emphasis"/>
    <w:basedOn w:val="Fuentedeprrafopredeter"/>
    <w:uiPriority w:val="20"/>
    <w:qFormat/>
    <w:rsid w:val="004E00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Celia</cp:lastModifiedBy>
  <cp:revision>1</cp:revision>
  <dcterms:created xsi:type="dcterms:W3CDTF">2012-06-07T20:57:00Z</dcterms:created>
  <dcterms:modified xsi:type="dcterms:W3CDTF">2012-06-07T20:57:00Z</dcterms:modified>
</cp:coreProperties>
</file>